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A8" w:rsidRPr="009D14A8" w:rsidRDefault="009D14A8" w:rsidP="009D14A8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D14A8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النّماذج التّعريفيّة للخطاب:</w:t>
      </w:r>
    </w:p>
    <w:p w:rsidR="00BE5748" w:rsidRPr="00C31941" w:rsidRDefault="0011690F" w:rsidP="009D14A8">
      <w:p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C31941">
        <w:rPr>
          <w:rFonts w:ascii="Sakkal Majalla" w:hAnsi="Sakkal Majalla" w:cs="Sakkal Majalla"/>
          <w:sz w:val="44"/>
          <w:szCs w:val="44"/>
          <w:rtl/>
          <w:lang w:bidi="ar-DZ"/>
        </w:rPr>
        <w:t xml:space="preserve">إنّ المطّلع على مختلف المفاهيم الموجّهة لمعنى الخطاب يلفي نماذج مختلفة لعلّ أهمّها: النموذج اللّساني، </w:t>
      </w:r>
      <w:proofErr w:type="gramStart"/>
      <w:r w:rsidRPr="00C31941">
        <w:rPr>
          <w:rFonts w:ascii="Sakkal Majalla" w:hAnsi="Sakkal Majalla" w:cs="Sakkal Majalla"/>
          <w:sz w:val="44"/>
          <w:szCs w:val="44"/>
          <w:rtl/>
          <w:lang w:bidi="ar-DZ"/>
        </w:rPr>
        <w:t>و النّموذج</w:t>
      </w:r>
      <w:proofErr w:type="gramEnd"/>
      <w:r w:rsidRPr="00C31941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  <w:proofErr w:type="spellStart"/>
      <w:r w:rsidRPr="00C31941">
        <w:rPr>
          <w:rFonts w:ascii="Sakkal Majalla" w:hAnsi="Sakkal Majalla" w:cs="Sakkal Majalla"/>
          <w:sz w:val="44"/>
          <w:szCs w:val="44"/>
          <w:rtl/>
          <w:lang w:bidi="ar-DZ"/>
        </w:rPr>
        <w:t>الاتّصالي</w:t>
      </w:r>
      <w:proofErr w:type="spellEnd"/>
      <w:r w:rsidRPr="00C31941">
        <w:rPr>
          <w:rFonts w:ascii="Sakkal Majalla" w:hAnsi="Sakkal Majalla" w:cs="Sakkal Majalla"/>
          <w:sz w:val="44"/>
          <w:szCs w:val="44"/>
          <w:rtl/>
          <w:lang w:bidi="ar-DZ"/>
        </w:rPr>
        <w:t>، و النّموذج الاجتماعي.</w:t>
      </w:r>
    </w:p>
    <w:p w:rsidR="0011690F" w:rsidRPr="00C31941" w:rsidRDefault="0011690F" w:rsidP="00C31941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C3194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أوّلا- النّموذج</w:t>
      </w:r>
      <w:proofErr w:type="gramEnd"/>
      <w:r w:rsidRPr="00C3194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 اللّساني:</w:t>
      </w:r>
    </w:p>
    <w:p w:rsidR="0011690F" w:rsidRPr="00C31941" w:rsidRDefault="0011690F" w:rsidP="00C31941">
      <w:p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C31941">
        <w:rPr>
          <w:rFonts w:ascii="Sakkal Majalla" w:hAnsi="Sakkal Majalla" w:cs="Sakkal Majalla"/>
          <w:sz w:val="44"/>
          <w:szCs w:val="44"/>
          <w:rtl/>
          <w:lang w:bidi="ar-DZ"/>
        </w:rPr>
        <w:t xml:space="preserve">يتجلّى هذا النموذج في التحوّل الحادث في تعريف الخطاب من الملفوظ إلى التلفّظ، </w:t>
      </w:r>
      <w:proofErr w:type="gramStart"/>
      <w:r w:rsidRPr="00C31941">
        <w:rPr>
          <w:rFonts w:ascii="Sakkal Majalla" w:hAnsi="Sakkal Majalla" w:cs="Sakkal Majalla"/>
          <w:sz w:val="44"/>
          <w:szCs w:val="44"/>
          <w:rtl/>
          <w:lang w:bidi="ar-DZ"/>
        </w:rPr>
        <w:t>و الذي</w:t>
      </w:r>
      <w:proofErr w:type="gramEnd"/>
      <w:r w:rsidRPr="00C31941">
        <w:rPr>
          <w:rFonts w:ascii="Sakkal Majalla" w:hAnsi="Sakkal Majalla" w:cs="Sakkal Majalla"/>
          <w:sz w:val="44"/>
          <w:szCs w:val="44"/>
          <w:rtl/>
          <w:lang w:bidi="ar-DZ"/>
        </w:rPr>
        <w:t xml:space="preserve"> استقرّ عند هذا الأخير فيما سمي بــ لسانيات الخطاب، و التي </w:t>
      </w:r>
      <w:r w:rsidR="00F57141" w:rsidRPr="00C31941">
        <w:rPr>
          <w:rFonts w:ascii="Sakkal Majalla" w:hAnsi="Sakkal Majalla" w:cs="Sakkal Majalla"/>
          <w:sz w:val="44"/>
          <w:szCs w:val="44"/>
          <w:rtl/>
          <w:lang w:bidi="ar-DZ"/>
        </w:rPr>
        <w:t>تجنح إلى التواصل و التأثير و القصد، فالخطاب هو " المنطوق به الذي يصلح أن يكونَ كلامًا موجّها إلى الغيـر بغرض إفهامه مقصودا مخصوصا"</w:t>
      </w:r>
      <w:r w:rsidR="00F57141" w:rsidRPr="00C31941">
        <w:rPr>
          <w:rStyle w:val="Appelnotedebasdep"/>
          <w:rFonts w:ascii="Sakkal Majalla" w:hAnsi="Sakkal Majalla" w:cs="Sakkal Majalla"/>
          <w:sz w:val="44"/>
          <w:szCs w:val="44"/>
          <w:rtl/>
          <w:lang w:bidi="ar-DZ"/>
        </w:rPr>
        <w:footnoteReference w:id="1"/>
      </w:r>
      <w:r w:rsidR="000518EE" w:rsidRPr="00C31941">
        <w:rPr>
          <w:rFonts w:ascii="Sakkal Majalla" w:hAnsi="Sakkal Majalla" w:cs="Sakkal Majalla"/>
          <w:sz w:val="44"/>
          <w:szCs w:val="44"/>
          <w:rtl/>
          <w:lang w:bidi="ar-DZ"/>
        </w:rPr>
        <w:t>.</w:t>
      </w:r>
    </w:p>
    <w:p w:rsidR="000518EE" w:rsidRDefault="000518EE" w:rsidP="00C31941">
      <w:p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proofErr w:type="gramStart"/>
      <w:r w:rsidRPr="00C31941">
        <w:rPr>
          <w:rFonts w:ascii="Sakkal Majalla" w:hAnsi="Sakkal Majalla" w:cs="Sakkal Majalla"/>
          <w:sz w:val="44"/>
          <w:szCs w:val="44"/>
          <w:rtl/>
          <w:lang w:bidi="ar-DZ"/>
        </w:rPr>
        <w:t>و بالتالي</w:t>
      </w:r>
      <w:proofErr w:type="gramEnd"/>
      <w:r w:rsidRPr="00C31941">
        <w:rPr>
          <w:rFonts w:ascii="Sakkal Majalla" w:hAnsi="Sakkal Majalla" w:cs="Sakkal Majalla"/>
          <w:sz w:val="44"/>
          <w:szCs w:val="44"/>
          <w:rtl/>
          <w:lang w:bidi="ar-DZ"/>
        </w:rPr>
        <w:t xml:space="preserve"> فإنّ ميزة هذا النموذج هي خاصية التّفاعل النّاجـز من خلال المحادثات و الحوارات، لأنّ الخطاب هنا يوجّه آنيا و ينتظم كمّا و كيفا و صورةً. </w:t>
      </w:r>
      <w:proofErr w:type="gramStart"/>
      <w:r w:rsidR="00C31941" w:rsidRPr="00C31941">
        <w:rPr>
          <w:rFonts w:ascii="Sakkal Majalla" w:hAnsi="Sakkal Majalla" w:cs="Sakkal Majalla"/>
          <w:sz w:val="44"/>
          <w:szCs w:val="44"/>
          <w:rtl/>
          <w:lang w:bidi="ar-DZ"/>
        </w:rPr>
        <w:t>و تتجلّى</w:t>
      </w:r>
      <w:proofErr w:type="gramEnd"/>
      <w:r w:rsidR="00C31941" w:rsidRPr="00C31941">
        <w:rPr>
          <w:rFonts w:ascii="Sakkal Majalla" w:hAnsi="Sakkal Majalla" w:cs="Sakkal Majalla"/>
          <w:sz w:val="44"/>
          <w:szCs w:val="44"/>
          <w:rtl/>
          <w:lang w:bidi="ar-DZ"/>
        </w:rPr>
        <w:t xml:space="preserve"> أيضا خاصية التفاعل في انتظام الخطاب الــموجّه إلى مستمع حاضر/ غائب عن طريق المحاضرات و الخطابات المدبّجة و الآخذة في الحسبان </w:t>
      </w:r>
      <w:r w:rsidR="00C31941" w:rsidRPr="00C31941">
        <w:rPr>
          <w:rFonts w:ascii="Sakkal Majalla" w:hAnsi="Sakkal Majalla" w:cs="Sakkal Majalla"/>
          <w:sz w:val="44"/>
          <w:szCs w:val="44"/>
          <w:rtl/>
          <w:lang w:bidi="ar-DZ"/>
        </w:rPr>
        <w:lastRenderedPageBreak/>
        <w:t xml:space="preserve">المستمع بأعرافه و نماذجه التواصليّة و غاياته الاجتماعيّة. </w:t>
      </w:r>
      <w:proofErr w:type="gramStart"/>
      <w:r w:rsidR="00C31941" w:rsidRPr="00C31941">
        <w:rPr>
          <w:rFonts w:ascii="Sakkal Majalla" w:hAnsi="Sakkal Majalla" w:cs="Sakkal Majalla"/>
          <w:sz w:val="44"/>
          <w:szCs w:val="44"/>
          <w:rtl/>
          <w:lang w:bidi="ar-DZ"/>
        </w:rPr>
        <w:t>و التي</w:t>
      </w:r>
      <w:proofErr w:type="gramEnd"/>
      <w:r w:rsidR="00C31941" w:rsidRPr="00C31941">
        <w:rPr>
          <w:rFonts w:ascii="Sakkal Majalla" w:hAnsi="Sakkal Majalla" w:cs="Sakkal Majalla"/>
          <w:sz w:val="44"/>
          <w:szCs w:val="44"/>
          <w:rtl/>
          <w:lang w:bidi="ar-DZ"/>
        </w:rPr>
        <w:t xml:space="preserve"> هي في أصل الوضع معايير تؤسّسُ للأخلاق و القيم الاجتماعيّة و الثقافيّة و الدّينيّة.</w:t>
      </w:r>
    </w:p>
    <w:p w:rsidR="00C31941" w:rsidRDefault="00C31941" w:rsidP="00C31941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ثانيا: النــــــموذج التّـواصلي</w:t>
      </w:r>
      <w:r w:rsidRPr="00C3194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:</w:t>
      </w:r>
    </w:p>
    <w:p w:rsidR="00C31941" w:rsidRDefault="00C31941" w:rsidP="00C31941">
      <w:p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يتمثّل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في أنواع شتّى من مظاهر التّواصل اللّغوي و غيــر اللّغوي، كالإيماءات و ا</w:t>
      </w:r>
      <w:r w:rsidR="004D31D4">
        <w:rPr>
          <w:rFonts w:ascii="Sakkal Majalla" w:hAnsi="Sakkal Majalla" w:cs="Sakkal Majalla" w:hint="cs"/>
          <w:sz w:val="44"/>
          <w:szCs w:val="44"/>
          <w:rtl/>
          <w:lang w:bidi="ar-DZ"/>
        </w:rPr>
        <w:t>لإشـارات و الحركات، و الأصــوات، و هي كلّها إمّا مظاهر للإخبار أو للاستفســار أو للأمــر أو للوعيــد أو للإقناع، شأنها شأن الخطابات اللسانية غير أنّها تخالفها في النّمط.</w:t>
      </w:r>
    </w:p>
    <w:p w:rsidR="004D31D4" w:rsidRDefault="004D31D4" w:rsidP="004D31D4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ثالثا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: النــــــموذج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الاجتــماعي</w:t>
      </w:r>
      <w:r w:rsidRPr="00C3194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:</w:t>
      </w:r>
    </w:p>
    <w:p w:rsidR="004D31D4" w:rsidRPr="004D31D4" w:rsidRDefault="004D31D4" w:rsidP="00055BD0">
      <w:p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إنّ الخطاب في حقيقته نموذجٌ اجتماعي، فــهو لا يكاد يخرج عن الحدود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السوسيولوجيّة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و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الـــمؤطّــرة</w:t>
      </w:r>
      <w:proofErr w:type="spellEnd"/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بالزّمان و المكان</w:t>
      </w:r>
      <w:r w:rsidR="00055BD0">
        <w:rPr>
          <w:rFonts w:ascii="Sakkal Majalla" w:hAnsi="Sakkal Majalla" w:cs="Sakkal Majalla" w:hint="cs"/>
          <w:sz w:val="44"/>
          <w:szCs w:val="44"/>
          <w:rtl/>
          <w:lang w:bidi="ar-DZ"/>
        </w:rPr>
        <w:t>،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r w:rsidR="00055BD0">
        <w:rPr>
          <w:rFonts w:ascii="Sakkal Majalla" w:hAnsi="Sakkal Majalla" w:cs="Sakkal Majalla" w:hint="cs"/>
          <w:sz w:val="44"/>
          <w:szCs w:val="44"/>
          <w:rtl/>
          <w:lang w:bidi="ar-DZ"/>
        </w:rPr>
        <w:t>ف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هو الصّانع لأفعال الجماعة</w:t>
      </w:r>
      <w:r w:rsidR="00055BD0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و سلوكياتهم. </w:t>
      </w:r>
    </w:p>
    <w:p w:rsidR="004D31D4" w:rsidRDefault="009D14A8" w:rsidP="009D14A8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النّماذج </w:t>
      </w:r>
      <w:proofErr w:type="gramStart"/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الصوريّة </w:t>
      </w:r>
      <w:r w:rsidR="00055BD0" w:rsidRPr="00055BD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ل</w:t>
      </w:r>
      <w:r w:rsidR="00055BD0" w:rsidRPr="00055BD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لخطاب</w:t>
      </w:r>
      <w:proofErr w:type="gramEnd"/>
      <w:r w:rsidR="006524E4">
        <w:rPr>
          <w:rStyle w:val="Appelnotedebasdep"/>
          <w:rFonts w:ascii="Sakkal Majalla" w:hAnsi="Sakkal Majalla" w:cs="Sakkal Majalla"/>
          <w:b/>
          <w:bCs/>
          <w:sz w:val="44"/>
          <w:szCs w:val="44"/>
          <w:rtl/>
          <w:lang w:bidi="ar-DZ"/>
        </w:rPr>
        <w:footnoteReference w:id="2"/>
      </w:r>
    </w:p>
    <w:p w:rsidR="009D14A8" w:rsidRPr="00E429C4" w:rsidRDefault="00E429C4" w:rsidP="009D14A8">
      <w:p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E429C4">
        <w:rPr>
          <w:rFonts w:ascii="Sakkal Majalla" w:hAnsi="Sakkal Majalla" w:cs="Sakkal Majalla" w:hint="cs"/>
          <w:sz w:val="44"/>
          <w:szCs w:val="44"/>
          <w:rtl/>
          <w:lang w:bidi="ar-DZ"/>
        </w:rPr>
        <w:lastRenderedPageBreak/>
        <w:t xml:space="preserve">ركّزت الباحثة على هذه النماذج من خلال تصنيفات </w:t>
      </w:r>
      <w:proofErr w:type="spellStart"/>
      <w:r w:rsidRPr="00E429C4">
        <w:rPr>
          <w:rFonts w:ascii="Sakkal Majalla" w:hAnsi="Sakkal Majalla" w:cs="Sakkal Majalla" w:hint="cs"/>
          <w:sz w:val="44"/>
          <w:szCs w:val="44"/>
          <w:rtl/>
          <w:lang w:bidi="ar-DZ"/>
        </w:rPr>
        <w:t>شيفرن</w:t>
      </w:r>
      <w:proofErr w:type="spellEnd"/>
      <w:r w:rsidRPr="00E429C4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إلى ثلاثة أصناف:</w:t>
      </w:r>
    </w:p>
    <w:p w:rsidR="00E429C4" w:rsidRDefault="00E429C4" w:rsidP="00E429C4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proofErr w:type="spellStart"/>
      <w:r w:rsidRPr="00E429C4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البراديغـم</w:t>
      </w:r>
      <w:proofErr w:type="spellEnd"/>
      <w:r w:rsidRPr="00E429C4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الصوري:</w:t>
      </w:r>
    </w:p>
    <w:p w:rsidR="00E429C4" w:rsidRDefault="00E429C4" w:rsidP="00E429C4">
      <w:pPr>
        <w:bidi/>
        <w:spacing w:line="360" w:lineRule="auto"/>
        <w:ind w:left="360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يعتبر فيه الخطاب وحدة تتألّف من أكثر من جملة،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تظهر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فيه خاصيتان:</w:t>
      </w:r>
    </w:p>
    <w:p w:rsidR="00E429C4" w:rsidRDefault="00E429C4" w:rsidP="00E429C4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akkal Majalla" w:hAnsi="Sakkal Majalla" w:cs="Sakkal Majalla" w:hint="cs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خاصية الشكل: فما يميّز الخطاب هو تشكيله البنيوي</w:t>
      </w:r>
    </w:p>
    <w:p w:rsidR="00E429C4" w:rsidRDefault="00E429C4" w:rsidP="00E429C4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إغفال المعطيات الخارجيّة،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تعتبر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التوزيعيّة نموذجا صوريا لذلك.</w:t>
      </w:r>
    </w:p>
    <w:p w:rsidR="00EC261A" w:rsidRDefault="00EC261A" w:rsidP="00EC261A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proofErr w:type="spellStart"/>
      <w:r w:rsidRPr="00E429C4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البرا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ديغـم</w:t>
      </w:r>
      <w:proofErr w:type="spellEnd"/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الوظيفي</w:t>
      </w:r>
      <w:r w:rsidRPr="00E429C4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:</w:t>
      </w:r>
    </w:p>
    <w:p w:rsidR="00EC261A" w:rsidRDefault="000C519D" w:rsidP="00EC261A">
      <w:pPr>
        <w:bidi/>
        <w:spacing w:line="360" w:lineRule="auto"/>
        <w:ind w:left="360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هو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الذي يربط الخطاب بسياق استعماله، فيكون التركيز فيه على الاستراتيجية التواصليّة.</w:t>
      </w:r>
    </w:p>
    <w:p w:rsidR="00A86851" w:rsidRDefault="00A86851" w:rsidP="00A86851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proofErr w:type="spellStart"/>
      <w:r w:rsidRPr="00E429C4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البرا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ديغـم</w:t>
      </w:r>
      <w:proofErr w:type="spellEnd"/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التلفّظي</w:t>
      </w:r>
      <w:proofErr w:type="spellEnd"/>
      <w:r w:rsidRPr="00E429C4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:</w:t>
      </w:r>
    </w:p>
    <w:p w:rsidR="00A86851" w:rsidRPr="00EC261A" w:rsidRDefault="00A86851" w:rsidP="00A86851">
      <w:pPr>
        <w:bidi/>
        <w:spacing w:line="360" w:lineRule="auto"/>
        <w:ind w:left="360"/>
        <w:jc w:val="both"/>
        <w:rPr>
          <w:rFonts w:ascii="Sakkal Majalla" w:hAnsi="Sakkal Majalla" w:cs="Sakkal Majalla"/>
          <w:sz w:val="44"/>
          <w:szCs w:val="44"/>
          <w:lang w:bidi="ar-DZ"/>
        </w:rPr>
      </w:pP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فيه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يتم ربط الخطاب بالتلفظ سواء أكان منطوقا أم مكتوبا و هو مرتبط بالسياق، و هنا تتجلّى الأبعاد التركيبيّة و الدّلاليّة و التّداوليّة،</w:t>
      </w:r>
      <w:bookmarkStart w:id="0" w:name="_GoBack"/>
      <w:bookmarkEnd w:id="0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فيكون هذا النموذج قد جمع بين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البراديغم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الصوري البنيوي و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البراديغم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الوظيفي المرتبط بالاستعمال.</w:t>
      </w:r>
    </w:p>
    <w:p w:rsidR="00E429C4" w:rsidRPr="00E429C4" w:rsidRDefault="00E429C4" w:rsidP="00E429C4">
      <w:pPr>
        <w:bidi/>
        <w:spacing w:line="360" w:lineRule="auto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</w:p>
    <w:sectPr w:rsidR="00E429C4" w:rsidRPr="00E4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1AC" w:rsidRDefault="00CF21AC" w:rsidP="00F57141">
      <w:pPr>
        <w:spacing w:after="0" w:line="240" w:lineRule="auto"/>
      </w:pPr>
      <w:r>
        <w:separator/>
      </w:r>
    </w:p>
  </w:endnote>
  <w:endnote w:type="continuationSeparator" w:id="0">
    <w:p w:rsidR="00CF21AC" w:rsidRDefault="00CF21AC" w:rsidP="00F5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1AC" w:rsidRDefault="00CF21AC" w:rsidP="00F57141">
      <w:pPr>
        <w:spacing w:after="0" w:line="240" w:lineRule="auto"/>
      </w:pPr>
      <w:r>
        <w:separator/>
      </w:r>
    </w:p>
  </w:footnote>
  <w:footnote w:type="continuationSeparator" w:id="0">
    <w:p w:rsidR="00CF21AC" w:rsidRDefault="00CF21AC" w:rsidP="00F57141">
      <w:pPr>
        <w:spacing w:after="0" w:line="240" w:lineRule="auto"/>
      </w:pPr>
      <w:r>
        <w:continuationSeparator/>
      </w:r>
    </w:p>
  </w:footnote>
  <w:footnote w:id="1">
    <w:p w:rsidR="00F57141" w:rsidRPr="00F57141" w:rsidRDefault="00F57141" w:rsidP="00F57141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Pr="00F57141">
        <w:rPr>
          <w:rFonts w:ascii="Sakkal Majalla" w:hAnsi="Sakkal Majalla" w:cs="Sakkal Majalla"/>
          <w:sz w:val="36"/>
          <w:szCs w:val="36"/>
          <w:rtl/>
          <w:lang w:bidi="ar-DZ"/>
        </w:rPr>
        <w:t xml:space="preserve">- طه عبد الرحمن، اللسان </w:t>
      </w:r>
      <w:proofErr w:type="gramStart"/>
      <w:r w:rsidRPr="00F57141">
        <w:rPr>
          <w:rFonts w:ascii="Sakkal Majalla" w:hAnsi="Sakkal Majalla" w:cs="Sakkal Majalla"/>
          <w:sz w:val="36"/>
          <w:szCs w:val="36"/>
          <w:rtl/>
          <w:lang w:bidi="ar-DZ"/>
        </w:rPr>
        <w:t>و ال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</w:t>
      </w:r>
      <w:r w:rsidRPr="00F57141">
        <w:rPr>
          <w:rFonts w:ascii="Sakkal Majalla" w:hAnsi="Sakkal Majalla" w:cs="Sakkal Majalla"/>
          <w:sz w:val="36"/>
          <w:szCs w:val="36"/>
          <w:rtl/>
          <w:lang w:bidi="ar-DZ"/>
        </w:rPr>
        <w:t>مي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</w:t>
      </w:r>
      <w:r w:rsidRPr="00F57141">
        <w:rPr>
          <w:rFonts w:ascii="Sakkal Majalla" w:hAnsi="Sakkal Majalla" w:cs="Sakkal Majalla"/>
          <w:sz w:val="36"/>
          <w:szCs w:val="36"/>
          <w:rtl/>
          <w:lang w:bidi="ar-DZ"/>
        </w:rPr>
        <w:t>زان</w:t>
      </w:r>
      <w:proofErr w:type="gramEnd"/>
      <w:r w:rsidRPr="00F57141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proofErr w:type="spellStart"/>
      <w:r w:rsidRPr="00F57141">
        <w:rPr>
          <w:rFonts w:ascii="Sakkal Majalla" w:hAnsi="Sakkal Majalla" w:cs="Sakkal Majalla"/>
          <w:sz w:val="36"/>
          <w:szCs w:val="36"/>
          <w:rtl/>
          <w:lang w:bidi="ar-DZ"/>
        </w:rPr>
        <w:t>التكوثر</w:t>
      </w:r>
      <w:proofErr w:type="spellEnd"/>
      <w:r w:rsidRPr="00F57141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العقلي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، طبعة الـمركز الثقافي العربي، الدّار البيضاء، 1998م، ص 215.</w:t>
      </w:r>
    </w:p>
  </w:footnote>
  <w:footnote w:id="2">
    <w:p w:rsidR="006524E4" w:rsidRPr="006524E4" w:rsidRDefault="006524E4" w:rsidP="006524E4">
      <w:pPr>
        <w:pStyle w:val="Notedebasdepage"/>
        <w:bidi/>
        <w:jc w:val="both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6524E4">
        <w:rPr>
          <w:rFonts w:ascii="Sakkal Majalla" w:hAnsi="Sakkal Majalla" w:cs="Sakkal Majalla"/>
          <w:sz w:val="36"/>
          <w:szCs w:val="36"/>
          <w:lang w:bidi="ar-DZ"/>
        </w:rPr>
        <w:footnoteRef/>
      </w:r>
      <w:r w:rsidRPr="006524E4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6524E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- ينظر في هذا </w:t>
      </w:r>
      <w:proofErr w:type="gramStart"/>
      <w:r w:rsidRPr="006524E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الصّـدد </w:t>
      </w:r>
      <w:r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فطومة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بن مكي، محاضرات في تحليل الخطاب، </w:t>
      </w:r>
      <w:r w:rsidR="00EC362F">
        <w:rPr>
          <w:rFonts w:ascii="Sakkal Majalla" w:hAnsi="Sakkal Majalla" w:cs="Sakkal Majalla" w:hint="cs"/>
          <w:sz w:val="36"/>
          <w:szCs w:val="36"/>
          <w:rtl/>
          <w:lang w:bidi="ar-DZ"/>
        </w:rPr>
        <w:t>مطبوعة محاضرات موجهة لطلبة السنة الأولى ماستر  تخصص اتصال و علاقات عامّة، جامعة الجزائر3، كلية علوم الإعلام و الاتصال، قسم علوم الاعلام و الاتصال، السنة الجامعية 2018-2019، ص10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0E01"/>
    <w:multiLevelType w:val="hybridMultilevel"/>
    <w:tmpl w:val="2F4E3A12"/>
    <w:lvl w:ilvl="0" w:tplc="9E0E19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82A41"/>
    <w:multiLevelType w:val="hybridMultilevel"/>
    <w:tmpl w:val="65001414"/>
    <w:lvl w:ilvl="0" w:tplc="53C8841A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94573"/>
    <w:multiLevelType w:val="hybridMultilevel"/>
    <w:tmpl w:val="33B0431A"/>
    <w:lvl w:ilvl="0" w:tplc="7DB88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77"/>
    <w:rsid w:val="000518EE"/>
    <w:rsid w:val="00055BD0"/>
    <w:rsid w:val="000C519D"/>
    <w:rsid w:val="0011690F"/>
    <w:rsid w:val="00203A77"/>
    <w:rsid w:val="004D31D4"/>
    <w:rsid w:val="005E668A"/>
    <w:rsid w:val="006524E4"/>
    <w:rsid w:val="009D14A8"/>
    <w:rsid w:val="00A86851"/>
    <w:rsid w:val="00BE5748"/>
    <w:rsid w:val="00C31941"/>
    <w:rsid w:val="00CF21AC"/>
    <w:rsid w:val="00E429C4"/>
    <w:rsid w:val="00EC261A"/>
    <w:rsid w:val="00EC362F"/>
    <w:rsid w:val="00F5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7B0FF-0031-4E68-9891-1C38CA8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714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714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5714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89D9-5EAC-4BD4-BDE3-99ACDF7C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12</cp:revision>
  <dcterms:created xsi:type="dcterms:W3CDTF">2024-11-30T08:54:00Z</dcterms:created>
  <dcterms:modified xsi:type="dcterms:W3CDTF">2024-11-30T10:33:00Z</dcterms:modified>
</cp:coreProperties>
</file>